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  <w:lang w:val="en-US" w:eastAsia="zh-CN"/>
        </w:rPr>
        <w:t xml:space="preserve">Firmware </w:t>
      </w:r>
      <w:r>
        <w:rPr>
          <w:rFonts w:hint="eastAsia"/>
          <w:b/>
          <w:bCs/>
          <w:i w:val="0"/>
          <w:iCs w:val="0"/>
        </w:rPr>
        <w:t>Version 44Z:</w:t>
      </w:r>
    </w:p>
    <w:p>
      <w:pPr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 xml:space="preserve">Compatible with M350 </w:t>
      </w:r>
      <w:r>
        <w:rPr>
          <w:rFonts w:hint="eastAsia"/>
          <w:b/>
          <w:bCs/>
          <w:i w:val="0"/>
          <w:iCs w:val="0"/>
          <w:lang w:val="en-US" w:eastAsia="zh-CN"/>
        </w:rPr>
        <w:t>drone</w:t>
      </w:r>
      <w:r>
        <w:rPr>
          <w:rFonts w:hint="eastAsia"/>
          <w:b/>
          <w:bCs/>
          <w:i w:val="0"/>
          <w:iCs w:val="0"/>
        </w:rPr>
        <w:t>.</w:t>
      </w:r>
    </w:p>
    <w:p>
      <w:pPr>
        <w:rPr>
          <w:rFonts w:hint="eastAsia"/>
          <w:b/>
          <w:bCs/>
          <w:i w:val="0"/>
          <w:iCs w:val="0"/>
        </w:rPr>
      </w:pPr>
    </w:p>
    <w:p>
      <w:pPr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 xml:space="preserve">Due to the hardware interface differences between the M350 and M300, the </w:t>
      </w:r>
      <w:r>
        <w:rPr>
          <w:rFonts w:hint="eastAsia"/>
          <w:b/>
          <w:bCs/>
          <w:i w:val="0"/>
          <w:iCs w:val="0"/>
          <w:lang w:val="en-US" w:eastAsia="zh-CN"/>
        </w:rPr>
        <w:t xml:space="preserve">throwing Hook </w:t>
      </w:r>
      <w:r>
        <w:rPr>
          <w:rFonts w:hint="eastAsia"/>
          <w:b/>
          <w:bCs/>
          <w:i w:val="0"/>
          <w:iCs w:val="0"/>
        </w:rPr>
        <w:t xml:space="preserve">program needs to be manually switched. If the digital and </w:t>
      </w:r>
      <w:r>
        <w:rPr>
          <w:rFonts w:hint="eastAsia"/>
          <w:b/>
          <w:bCs/>
          <w:i w:val="0"/>
          <w:iCs w:val="0"/>
          <w:lang w:val="en-US" w:eastAsia="zh-CN"/>
        </w:rPr>
        <w:t xml:space="preserve">drone </w:t>
      </w:r>
      <w:r>
        <w:rPr>
          <w:rFonts w:hint="eastAsia"/>
          <w:b/>
          <w:bCs/>
          <w:i w:val="0"/>
          <w:iCs w:val="0"/>
        </w:rPr>
        <w:t>models do not match, it cannot be used normally.</w:t>
      </w:r>
    </w:p>
    <w:p>
      <w:pPr>
        <w:ind w:firstLine="420" w:firstLineChars="0"/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 xml:space="preserve">After power-on, the LED displays the number 8: the </w:t>
      </w:r>
      <w:r>
        <w:rPr>
          <w:rFonts w:hint="eastAsia"/>
          <w:b/>
          <w:bCs/>
          <w:i w:val="0"/>
          <w:iCs w:val="0"/>
          <w:lang w:val="en-US" w:eastAsia="zh-CN"/>
        </w:rPr>
        <w:t>throwing hook</w:t>
      </w:r>
      <w:r>
        <w:rPr>
          <w:rFonts w:hint="eastAsia"/>
          <w:b/>
          <w:bCs/>
          <w:i w:val="0"/>
          <w:iCs w:val="0"/>
        </w:rPr>
        <w:t xml:space="preserve"> is running the M300 </w:t>
      </w:r>
      <w:r>
        <w:rPr>
          <w:rFonts w:hint="eastAsia"/>
          <w:b/>
          <w:bCs/>
          <w:i w:val="0"/>
          <w:iCs w:val="0"/>
          <w:lang w:val="en-US" w:eastAsia="zh-CN"/>
        </w:rPr>
        <w:t xml:space="preserve">drone </w:t>
      </w:r>
      <w:r>
        <w:rPr>
          <w:rFonts w:hint="eastAsia"/>
          <w:b/>
          <w:bCs/>
          <w:i w:val="0"/>
          <w:iCs w:val="0"/>
        </w:rPr>
        <w:t>program.</w:t>
      </w:r>
    </w:p>
    <w:p>
      <w:pPr>
        <w:ind w:firstLine="420" w:firstLineChars="0"/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 xml:space="preserve">After power-on, the LED displays the number 5: the </w:t>
      </w:r>
      <w:r>
        <w:rPr>
          <w:rFonts w:hint="eastAsia"/>
          <w:b/>
          <w:bCs/>
          <w:i w:val="0"/>
          <w:iCs w:val="0"/>
          <w:lang w:val="en-US" w:eastAsia="zh-CN"/>
        </w:rPr>
        <w:t>throwing hook</w:t>
      </w:r>
      <w:r>
        <w:rPr>
          <w:rFonts w:hint="eastAsia"/>
          <w:b/>
          <w:bCs/>
          <w:i w:val="0"/>
          <w:iCs w:val="0"/>
        </w:rPr>
        <w:t xml:space="preserve"> program is running the M350 </w:t>
      </w:r>
      <w:r>
        <w:rPr>
          <w:rFonts w:hint="eastAsia"/>
          <w:b/>
          <w:bCs/>
          <w:i w:val="0"/>
          <w:iCs w:val="0"/>
          <w:lang w:val="en-US" w:eastAsia="zh-CN"/>
        </w:rPr>
        <w:t>drone program</w:t>
      </w:r>
      <w:r>
        <w:rPr>
          <w:rFonts w:hint="eastAsia"/>
          <w:b/>
          <w:bCs/>
          <w:i w:val="0"/>
          <w:iCs w:val="0"/>
        </w:rPr>
        <w:t>.</w:t>
      </w:r>
    </w:p>
    <w:p>
      <w:pPr>
        <w:rPr>
          <w:rFonts w:hint="eastAsia"/>
          <w:i w:val="0"/>
          <w:iCs w:val="0"/>
        </w:rPr>
      </w:pPr>
    </w:p>
    <w:p>
      <w:pPr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>Switching method:</w:t>
      </w:r>
    </w:p>
    <w:p>
      <w:pPr>
        <w:ind w:firstLine="420" w:firstLineChars="0"/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>Press and hold the parachute release button for a long time when powering on, and release the button promptly after the number changes. If the button is not pressed when powered on, the historical aircraft program will be run.</w:t>
      </w:r>
    </w:p>
    <w:p>
      <w:pPr>
        <w:rPr>
          <w:rFonts w:hint="eastAsia"/>
          <w:b/>
          <w:bCs/>
          <w:i w:val="0"/>
          <w:iCs w:val="0"/>
        </w:rPr>
      </w:pP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Upgrade method 1: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1. Prepare a 4-32GB TF memory card and a card reader. The TF card format must be FAT32. Insert the TF card into the card reader, and then insert the card reader into the computer's USB port;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2. Put the compressed package in the root directory of the TF card;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3. Then unzip it directly to the current folder;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4. Mainly put the folder "OSDK_TH4_BL" in the root directory of the TF card. This folder contains the firmware to be upgraded;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5. Eject the TF card, remove the card reader, and take out the TF card;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6. Insert the TF card into the TF card slot next to the TH4 adapter ring;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7. Hang the TH4 on the drone and turn on the drone;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8. When the program upgrade is comple</w:t>
      </w:r>
      <w:bookmarkStart w:id="0" w:name="_GoBack"/>
      <w:bookmarkEnd w:id="0"/>
      <w:r>
        <w:rPr>
          <w:rFonts w:hint="eastAsia"/>
          <w:i w:val="0"/>
          <w:iCs w:val="0"/>
        </w:rPr>
        <w:t>ted, the TH4 will automatically start;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9. Remove the TF card to complete the upgrade.</w:t>
      </w:r>
    </w:p>
    <w:p>
      <w:pPr>
        <w:rPr>
          <w:rFonts w:hint="default"/>
          <w:b/>
          <w:i w:val="0"/>
          <w:iCs w:val="0"/>
          <w:lang w:val="en-US" w:eastAsia="zh-CN"/>
        </w:rPr>
      </w:pPr>
    </w:p>
    <w:p>
      <w:r>
        <w:rPr>
          <w:rFonts w:hint="eastAsia"/>
          <w:i w:val="0"/>
          <w:iCs w:val="0"/>
          <w:lang w:val="en-US" w:eastAsia="zh-CN"/>
        </w:rPr>
        <w:t>Save method</w:t>
      </w:r>
      <w:r>
        <w:rPr>
          <w:rFonts w:hint="eastAsia"/>
          <w:i w:val="0"/>
          <w:iCs w:val="0"/>
          <w:lang w:val="en-US" w:eastAsia="zh-CN"/>
        </w:rPr>
        <w:tab/>
      </w:r>
      <w:r>
        <w:rPr>
          <w:rFonts w:hint="eastAsia"/>
          <w:i w:val="0"/>
          <w:iCs w:val="0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77385" cy="739775"/>
            <wp:effectExtent l="0" t="0" r="18415" b="317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TF Format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391285" cy="1801495"/>
            <wp:effectExtent l="0" t="0" r="18415" b="8255"/>
            <wp:docPr id="4" name="图片 4" descr="WXWorkCapture_1688527788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XWorkCapture_16885277885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TJlYWIzMjk2YTdkMTg4MWZmODlkZTBkYjYyODgifQ=="/>
  </w:docVars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  <w:rsid w:val="1318366C"/>
    <w:rsid w:val="192C3C54"/>
    <w:rsid w:val="1DD12A7E"/>
    <w:rsid w:val="3B1655CA"/>
    <w:rsid w:val="537301D5"/>
    <w:rsid w:val="5C5C7B59"/>
    <w:rsid w:val="719B4557"/>
    <w:rsid w:val="7AE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1230</Characters>
  <Lines>8</Lines>
  <Paragraphs>2</Paragraphs>
  <TotalTime>41</TotalTime>
  <ScaleCrop>false</ScaleCrop>
  <LinksUpToDate>false</LinksUpToDate>
  <CharactersWithSpaces>1498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文档存本地丢失不负责</cp:lastModifiedBy>
  <dcterms:modified xsi:type="dcterms:W3CDTF">2023-07-05T03:35:06Z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310FDCE010FE489E819A987E00FD68D5_13</vt:lpwstr>
  </property>
</Properties>
</file>