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LP12</w:t>
      </w:r>
      <w:r>
        <w:rPr>
          <w:rFonts w:hint="eastAsia"/>
          <w:b/>
          <w:sz w:val="32"/>
          <w:szCs w:val="32"/>
          <w:lang w:val="en-US" w:eastAsia="zh-CN"/>
        </w:rPr>
        <w:t>固件升级教程</w:t>
      </w:r>
    </w:p>
    <w:p>
      <w:pPr>
        <w:numPr>
          <w:ilvl w:val="0"/>
          <w:numId w:val="0"/>
        </w:numPr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一、查看LP12固件版本：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1：进入DJI Pilot 2初始界面，查看LP12 PSDK是否连接。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2：进入DJI Pilot 2图传界面，屏幕右下方有“PSDK”控件图标，点击打开“PSDK”图标控件界面，点击psdk图标右上角控件，打开浮窗信息显示窗口，查看LP12当前固件版本，如果版本号低于“LP12_V03.03.00.02”，请更新最新固件。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二、M30系列飞机固件版本更新教程：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参考以下视频，查看M30系列无人机固件版本，并升级到最新版飞机固件。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sz w:val="32"/>
          <w:szCs w:val="32"/>
          <w:lang w:val="en-US" w:eastAsia="zh-CN"/>
        </w:rPr>
        <w:instrText xml:space="preserve"> HYPERLINK "https://enterprise.dji.com/cn/matrice-30/video" </w:instrText>
      </w:r>
      <w:r>
        <w:rPr>
          <w:rFonts w:hint="eastAsia"/>
          <w:b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/>
          <w:b/>
          <w:sz w:val="32"/>
          <w:szCs w:val="32"/>
          <w:lang w:val="en-US" w:eastAsia="zh-CN"/>
        </w:rPr>
        <w:t>https://enterprise.dji.com/cn/matrice-30/video</w:t>
      </w:r>
      <w:r>
        <w:rPr>
          <w:rFonts w:hint="eastAsia"/>
          <w:b/>
          <w:sz w:val="32"/>
          <w:szCs w:val="32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LP12固件下载</w:t>
      </w:r>
    </w:p>
    <w:p>
      <w:pPr>
        <w:ind w:firstLine="420" w:firstLineChars="200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登录官网下载LP12最新版本固件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sz w:val="32"/>
          <w:szCs w:val="32"/>
          <w:lang w:val="en-US" w:eastAsia="zh-CN"/>
        </w:rPr>
        <w:instrText xml:space="preserve"> HYPERLINK "http://en.gzczzn.com/product/download/25" </w:instrText>
      </w:r>
      <w:r>
        <w:rPr>
          <w:rFonts w:hint="eastAsia"/>
          <w:b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/>
          <w:b/>
          <w:sz w:val="32"/>
          <w:szCs w:val="32"/>
          <w:lang w:val="en-US" w:eastAsia="zh-CN"/>
        </w:rPr>
        <w:t>http://en.gzczzn.com/product/download/25</w:t>
      </w:r>
      <w:r>
        <w:rPr>
          <w:rFonts w:hint="eastAsia"/>
          <w:b/>
          <w:sz w:val="32"/>
          <w:szCs w:val="32"/>
          <w:lang w:val="en-US" w:eastAsia="zh-CN"/>
        </w:rPr>
        <w:fldChar w:fldCharType="end"/>
      </w:r>
    </w:p>
    <w:p>
      <w:r>
        <w:drawing>
          <wp:inline distT="0" distB="0" distL="114300" distR="114300">
            <wp:extent cx="5262245" cy="1124585"/>
            <wp:effectExtent l="0" t="0" r="146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四、LP12固件升级</w:t>
      </w: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t>1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、使用</w:t>
      </w:r>
      <w:r>
        <w:rPr>
          <w:rFonts w:hint="eastAsia" w:ascii="PingFang SC Regular" w:hAnsi="PingFang SC Regular" w:eastAsia="PingFang SC Regular" w:cs="PingFang SC Regular"/>
          <w:b/>
          <w:bCs/>
          <w:color w:val="585858" w:themeColor="text1" w:themeTint="A6"/>
        </w:rPr>
        <w:t>micro</w:t>
      </w:r>
      <w:r>
        <w:rPr>
          <w:rFonts w:ascii="PingFang SC Regular" w:hAnsi="PingFang SC Regular" w:eastAsia="PingFang SC Regular" w:cs="PingFang SC Regular"/>
          <w:b/>
          <w:bCs/>
          <w:color w:val="585858" w:themeColor="text1" w:themeTint="A6"/>
        </w:rPr>
        <w:t xml:space="preserve"> </w:t>
      </w:r>
      <w:r>
        <w:rPr>
          <w:rFonts w:hint="eastAsia" w:ascii="PingFang SC Regular" w:hAnsi="PingFang SC Regular" w:eastAsia="PingFang SC Regular" w:cs="PingFang SC Regular"/>
          <w:b/>
          <w:bCs/>
          <w:color w:val="585858" w:themeColor="text1" w:themeTint="A6"/>
        </w:rPr>
        <w:t>USB数据线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连接L</w:t>
      </w:r>
      <w:r>
        <w:rPr>
          <w:rFonts w:ascii="PingFang SC Regular" w:hAnsi="PingFang SC Regular" w:eastAsia="PingFang SC Regular" w:cs="PingFang SC Regular"/>
          <w:color w:val="585858" w:themeColor="text1" w:themeTint="A6"/>
        </w:rPr>
        <w:t>P12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探照广播一体机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到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电脑USB口。</w:t>
      </w: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color w:val="585858" w:themeColor="text1" w:themeTint="A6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2720975</wp:posOffset>
            </wp:positionH>
            <wp:positionV relativeFrom="paragraph">
              <wp:posOffset>74295</wp:posOffset>
            </wp:positionV>
            <wp:extent cx="891540" cy="678815"/>
            <wp:effectExtent l="0" t="0" r="6985" b="381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1634" cy="6786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935355" cy="650240"/>
            <wp:effectExtent l="0" t="0" r="17145" b="1651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82" cy="65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auto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210820</wp:posOffset>
            </wp:positionV>
            <wp:extent cx="1731010" cy="166370"/>
            <wp:effectExtent l="0" t="0" r="2540" b="508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18" cy="1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auto"/>
        <w:rPr>
          <w:color w:val="000000"/>
        </w:rPr>
      </w:pPr>
      <w:r>
        <w:rPr>
          <w:rFonts w:ascii="宋体" w:hAnsi="宋体" w:cs="PingFang SC Regular"/>
          <w:color w:val="585858" w:themeColor="text1" w:themeTint="A6"/>
          <w:sz w:val="18"/>
          <w:szCs w:val="18"/>
        </w:rPr>
        <w:pict>
          <v:shape id="箭头: 下 26" o:spid="_x0000_s2051" o:spt="67" type="#_x0000_t67" style="position:absolute;left:0pt;margin-left:211.95pt;margin-top:7.1pt;height:14.9pt;width:3.6pt;rotation:-5898240f;z-index:251663360;v-text-anchor:middle;mso-width-relative:page;mso-height-relative:page;" fillcolor="#000000" filled="t" stroked="t" coordsize="21600,21600" o:gfxdata="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mV2xHYAAAACQEAAA8AAAAAAAAAAQAg&#10;AAAAIgAAAGRycy9kb3ducmV2LnhtbFBLAQIUABQAAAAIAIdO4kA/rHOjgAIAABcFAAAOAAAAAAAA&#10;AAEAIAAAACcBAABkcnMvZTJvRG9jLnhtbFBLBQYAAAAABgAGAFkBAAAZBgAAAAA=&#10;" adj="18987,5400">
            <v:path/>
            <v:fill on="t" focussize="0,0"/>
            <v:stroke weight="2pt" color="#000000" joinstyle="round"/>
            <v:imagedata o:title=""/>
            <o:lock v:ext="edit" aspectratio="f"/>
          </v:shape>
        </w:pict>
      </w:r>
      <w:r>
        <w:rPr>
          <w:rFonts w:ascii="宋体" w:hAnsi="宋体" w:cs="PingFang SC Regular"/>
          <w:color w:val="585858" w:themeColor="text1" w:themeTint="A6"/>
          <w:sz w:val="18"/>
          <w:szCs w:val="18"/>
        </w:rPr>
        <w:pict>
          <v:shape id="箭头: 下 27" o:spid="_x0000_s2050" o:spt="67" type="#_x0000_t67" style="position:absolute;left:0pt;margin-left:83pt;margin-top:6.95pt;height:14.9pt;width:3.6pt;rotation:5898240f;z-index:251662336;v-text-anchor:middle;mso-width-relative:page;mso-height-relative:page;" fillcolor="#000000" filled="t" stroked="t" coordsize="21600,21600" o:gfxdata="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++f72AAAAAkBAAAPAAAAAAAAAAEAIAAA&#10;ACIAAABkcnMvZG93bnJldi54bWxQSwECFAAUAAAACACHTuJA3eM0nH4CAAAWBQAADgAAAAAAAAAB&#10;ACAAAAAnAQAAZHJzL2Uyb0RvYy54bWxQSwUGAAAAAAYABgBZAQAAFwYAAAAA&#10;" adj="18987,5400">
            <v:path/>
            <v:fill on="t" focussize="0,0"/>
            <v:stroke weight="2pt" color="#000000" joinstyle="round"/>
            <v:imagedata o:title=""/>
            <o:lock v:ext="edit" aspectratio="f"/>
          </v:shape>
        </w:pict>
      </w:r>
    </w:p>
    <w:p>
      <w:pPr>
        <w:spacing w:line="300" w:lineRule="auto"/>
        <w:rPr>
          <w:color w:val="000000"/>
        </w:rPr>
      </w:pPr>
    </w:p>
    <w:p>
      <w:pPr>
        <w:spacing w:line="300" w:lineRule="auto"/>
        <w:rPr>
          <w:color w:val="000000"/>
        </w:rPr>
      </w:pP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b/>
          <w:bCs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t>2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、连接后，电脑会新增</w:t>
      </w:r>
      <w:r>
        <w:rPr>
          <w:rFonts w:hint="eastAsia" w:ascii="PingFang SC Regular" w:hAnsi="PingFang SC Regular" w:eastAsia="PingFang SC Regular" w:cs="PingFang SC Regular"/>
          <w:b/>
          <w:bCs/>
          <w:color w:val="585858" w:themeColor="text1" w:themeTint="A6"/>
        </w:rPr>
        <w:t>储存设备U盘。</w:t>
      </w: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b/>
          <w:bCs/>
          <w:color w:val="585858" w:themeColor="text1" w:themeTint="A6"/>
        </w:rPr>
      </w:pP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drawing>
          <wp:inline distT="0" distB="0" distL="0" distR="0">
            <wp:extent cx="3093085" cy="824230"/>
            <wp:effectExtent l="0" t="0" r="12065" b="139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9884" r="5577"/>
                    <a:stretch>
                      <a:fillRect/>
                    </a:stretch>
                  </pic:blipFill>
                  <pic:spPr>
                    <a:xfrm>
                      <a:off x="0" y="0"/>
                      <a:ext cx="3111407" cy="8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40" w:lineRule="atLeast"/>
        <w:rPr>
          <w:rFonts w:ascii="PingFang SC Regular" w:hAnsi="PingFang SC Regular" w:eastAsia="PingFang SC Regular" w:cs="PingFang SC Regular"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t>3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、双击</w:t>
      </w:r>
      <w:r>
        <w:rPr>
          <w:rFonts w:hint="eastAsia" w:ascii="PingFang SC Regular" w:hAnsi="PingFang SC Regular" w:eastAsia="PingFang SC Regular" w:cs="PingFang SC Regular"/>
          <w:b/>
          <w:bCs/>
          <w:color w:val="585858" w:themeColor="text1" w:themeTint="A6"/>
        </w:rPr>
        <w:t>U盘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进入界面。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删除U盘内旧版</w:t>
      </w:r>
      <w:bookmarkStart w:id="0" w:name="_GoBack"/>
      <w:bookmarkEnd w:id="0"/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固件，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拷贝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需要升级的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固件到</w:t>
      </w:r>
      <w:r>
        <w:rPr>
          <w:rFonts w:hint="eastAsia" w:ascii="PingFang SC Regular" w:hAnsi="PingFang SC Regular" w:eastAsia="PingFang SC Regular" w:cs="PingFang SC Regular"/>
          <w:b/>
          <w:bCs/>
          <w:color w:val="585858" w:themeColor="text1" w:themeTint="A6"/>
        </w:rPr>
        <w:t>U盘根目录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下</w:t>
      </w:r>
    </w:p>
    <w:p>
      <w:pPr>
        <w:snapToGrid w:val="0"/>
        <w:spacing w:line="40" w:lineRule="atLeast"/>
      </w:pPr>
      <w:r>
        <w:drawing>
          <wp:inline distT="0" distB="0" distL="114300" distR="114300">
            <wp:extent cx="5273675" cy="1310005"/>
            <wp:effectExtent l="0" t="0" r="3175" b="444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PingFang SC Regular" w:hAnsi="PingFang SC Regular" w:eastAsia="PingFang SC Regular" w:cs="PingFang SC Regular"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t>4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、固件拷贝成功，安全退出U盘。</w:t>
      </w:r>
    </w:p>
    <w:p>
      <w:pPr>
        <w:rPr>
          <w:rFonts w:ascii="PingFang SC Regular" w:hAnsi="PingFang SC Regular" w:eastAsia="PingFang SC Regular" w:cs="PingFang SC Regular"/>
          <w:color w:val="585858" w:themeColor="text1" w:themeTint="A6"/>
        </w:rPr>
      </w:pPr>
    </w:p>
    <w:p>
      <w:pPr>
        <w:numPr>
          <w:ilvl w:val="0"/>
          <w:numId w:val="2"/>
        </w:numPr>
        <w:jc w:val="both"/>
        <w:rPr>
          <w:rFonts w:hint="eastAsia" w:ascii="PingFang SC Regular" w:hAnsi="PingFang SC Regular" w:eastAsia="PingFang SC Regular" w:cs="PingFang SC Regular"/>
          <w:color w:val="585858" w:themeColor="text1" w:themeTint="A6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t>将LP12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的供电通讯线，与经纬M</w:t>
      </w:r>
      <w:r>
        <w:rPr>
          <w:rFonts w:ascii="PingFang SC Regular" w:hAnsi="PingFang SC Regular" w:eastAsia="PingFang SC Regular" w:cs="PingFang SC Regular"/>
          <w:color w:val="585858" w:themeColor="text1" w:themeTint="A6"/>
        </w:rPr>
        <w:t>30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飞行器上的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E-port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插口连接，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开机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启动飞行器。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  <w:t>大概等待三分钟，</w:t>
      </w:r>
      <w:r>
        <w:rPr>
          <w:rFonts w:hint="eastAsia" w:ascii="PingFang SC Regular" w:hAnsi="PingFang SC Regular" w:eastAsia="PingFang SC Regular" w:cs="PingFang SC Regular"/>
          <w:color w:val="585858" w:themeColor="text1" w:themeTint="A6"/>
        </w:rPr>
        <w:t>固件自动升级成功。</w:t>
      </w:r>
    </w:p>
    <w:p>
      <w:pPr>
        <w:numPr>
          <w:ilvl w:val="0"/>
          <w:numId w:val="0"/>
        </w:numPr>
        <w:jc w:val="both"/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</w:pPr>
      <w:r>
        <w:rPr>
          <w:rFonts w:ascii="PingFang SC Regular" w:hAnsi="PingFang SC Regular" w:eastAsia="PingFang SC Regular" w:cs="PingFang SC Regular"/>
          <w:color w:val="585858" w:themeColor="text1" w:themeTint="A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354330</wp:posOffset>
            </wp:positionV>
            <wp:extent cx="2193290" cy="893445"/>
            <wp:effectExtent l="0" t="0" r="16510" b="1905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17834" b="23204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8934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ingFang SC Regular" w:hAnsi="PingFang SC Regular" w:eastAsia="PingFang SC Regular" w:cs="PingFang SC Regular"/>
          <w:color w:val="585858" w:themeColor="text1" w:themeTint="A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-85090</wp:posOffset>
            </wp:positionH>
            <wp:positionV relativeFrom="paragraph">
              <wp:posOffset>122555</wp:posOffset>
            </wp:positionV>
            <wp:extent cx="803275" cy="1136015"/>
            <wp:effectExtent l="0" t="0" r="15875" b="698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PingFang SC Regular" w:hAnsi="PingFang SC Regular" w:eastAsia="PingFang SC Regular" w:cs="PingFang SC Regular"/>
          <w:color w:val="585858" w:themeColor="text1" w:themeTint="A6"/>
          <w:lang w:val="en-US" w:eastAsia="zh-CN"/>
        </w:rPr>
      </w:pPr>
    </w:p>
    <w:p>
      <w:pPr>
        <w:jc w:val="both"/>
        <w:rPr>
          <w:rFonts w:hint="default"/>
          <w:b/>
          <w:sz w:val="32"/>
          <w:szCs w:val="32"/>
          <w:lang w:val="en-US" w:eastAsia="zh-CN"/>
        </w:rPr>
      </w:pPr>
    </w:p>
    <w:p>
      <w:r>
        <w:rPr>
          <w:rFonts w:hint="eastAsia"/>
          <w:b/>
          <w:sz w:val="32"/>
          <w:szCs w:val="32"/>
        </w:rPr>
        <w:t>固件升级注意事项：</w:t>
      </w:r>
    </w:p>
    <w:p>
      <w:pPr>
        <w:ind w:firstLine="420" w:firstLineChars="200"/>
      </w:pPr>
      <w:r>
        <w:rPr>
          <w:rFonts w:hint="eastAsia"/>
        </w:rPr>
        <w:t>升级时要保证飞机电池电量超过50%，升级过程中LP12会进行两次重启，</w:t>
      </w:r>
      <w:r>
        <w:rPr>
          <w:rFonts w:hint="eastAsia"/>
          <w:lang w:val="en-US" w:eastAsia="zh-CN"/>
        </w:rPr>
        <w:t>升级时间大概3分钟。升级过程中，请勿拔掉LP12供电线，飞机不要关机。</w:t>
      </w:r>
      <w:r>
        <w:rPr>
          <w:rFonts w:hint="eastAsia"/>
        </w:rPr>
        <w:t>此版固件升级完后，PSDK连接成功会进行语言播报。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Regular">
    <w:altName w:val="微软雅黑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 Regular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E217D"/>
    <w:multiLevelType w:val="singleLevel"/>
    <w:tmpl w:val="F68E217D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318855D5"/>
    <w:multiLevelType w:val="singleLevel"/>
    <w:tmpl w:val="318855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122F64"/>
    <w:rsid w:val="00186A11"/>
    <w:rsid w:val="00191231"/>
    <w:rsid w:val="001C3409"/>
    <w:rsid w:val="002E4C0E"/>
    <w:rsid w:val="002F4AAB"/>
    <w:rsid w:val="003218A1"/>
    <w:rsid w:val="00322395"/>
    <w:rsid w:val="00370223"/>
    <w:rsid w:val="003860B5"/>
    <w:rsid w:val="003B46A9"/>
    <w:rsid w:val="003C4ADB"/>
    <w:rsid w:val="003D3B03"/>
    <w:rsid w:val="003F6484"/>
    <w:rsid w:val="004175FA"/>
    <w:rsid w:val="004178A8"/>
    <w:rsid w:val="0043444B"/>
    <w:rsid w:val="004A2634"/>
    <w:rsid w:val="004C1F04"/>
    <w:rsid w:val="004C6CDC"/>
    <w:rsid w:val="005C223B"/>
    <w:rsid w:val="005F1A08"/>
    <w:rsid w:val="006043CB"/>
    <w:rsid w:val="00604975"/>
    <w:rsid w:val="0064609F"/>
    <w:rsid w:val="006920ED"/>
    <w:rsid w:val="006A2E18"/>
    <w:rsid w:val="006E3B6D"/>
    <w:rsid w:val="00727881"/>
    <w:rsid w:val="00782D57"/>
    <w:rsid w:val="007E2D0E"/>
    <w:rsid w:val="00816131"/>
    <w:rsid w:val="008C5035"/>
    <w:rsid w:val="009205AA"/>
    <w:rsid w:val="00953602"/>
    <w:rsid w:val="00A05908"/>
    <w:rsid w:val="00AB154B"/>
    <w:rsid w:val="00AD6E41"/>
    <w:rsid w:val="00AF7090"/>
    <w:rsid w:val="00B0023C"/>
    <w:rsid w:val="00BB2CCD"/>
    <w:rsid w:val="00BB6954"/>
    <w:rsid w:val="00BE1352"/>
    <w:rsid w:val="00C05964"/>
    <w:rsid w:val="00C96274"/>
    <w:rsid w:val="00CB507F"/>
    <w:rsid w:val="00D6274B"/>
    <w:rsid w:val="00D84DCB"/>
    <w:rsid w:val="00DE6D3C"/>
    <w:rsid w:val="00E168EE"/>
    <w:rsid w:val="00E74CAD"/>
    <w:rsid w:val="00EC07F8"/>
    <w:rsid w:val="00F20184"/>
    <w:rsid w:val="00F3132C"/>
    <w:rsid w:val="00F461F0"/>
    <w:rsid w:val="00FB45E3"/>
    <w:rsid w:val="00FF218B"/>
    <w:rsid w:val="012670EA"/>
    <w:rsid w:val="018067FB"/>
    <w:rsid w:val="038F15C1"/>
    <w:rsid w:val="045521C0"/>
    <w:rsid w:val="05F24D94"/>
    <w:rsid w:val="07B80ECD"/>
    <w:rsid w:val="0DA87805"/>
    <w:rsid w:val="0DE5019E"/>
    <w:rsid w:val="0E1D5C83"/>
    <w:rsid w:val="0E8255E6"/>
    <w:rsid w:val="0EA05FA1"/>
    <w:rsid w:val="0EAA60AA"/>
    <w:rsid w:val="0EF97994"/>
    <w:rsid w:val="0FA10D14"/>
    <w:rsid w:val="102710AD"/>
    <w:rsid w:val="10D118A6"/>
    <w:rsid w:val="11254CC9"/>
    <w:rsid w:val="112A06CC"/>
    <w:rsid w:val="127E5CA4"/>
    <w:rsid w:val="12A82D69"/>
    <w:rsid w:val="133142B3"/>
    <w:rsid w:val="14B13C95"/>
    <w:rsid w:val="168E166C"/>
    <w:rsid w:val="197A5084"/>
    <w:rsid w:val="1AFE3DED"/>
    <w:rsid w:val="1B701236"/>
    <w:rsid w:val="1BE13EE2"/>
    <w:rsid w:val="1D35105B"/>
    <w:rsid w:val="1D9531D6"/>
    <w:rsid w:val="1E103589"/>
    <w:rsid w:val="1F1510C6"/>
    <w:rsid w:val="1F220A99"/>
    <w:rsid w:val="213910F7"/>
    <w:rsid w:val="25030A92"/>
    <w:rsid w:val="25A71666"/>
    <w:rsid w:val="260471F2"/>
    <w:rsid w:val="26300808"/>
    <w:rsid w:val="26E23257"/>
    <w:rsid w:val="28BB5D28"/>
    <w:rsid w:val="29096D2A"/>
    <w:rsid w:val="2B433228"/>
    <w:rsid w:val="2B6C1A1A"/>
    <w:rsid w:val="2BAD6332"/>
    <w:rsid w:val="2BCC4267"/>
    <w:rsid w:val="2BEC3C8B"/>
    <w:rsid w:val="2C7807B0"/>
    <w:rsid w:val="31A46A46"/>
    <w:rsid w:val="33550FE6"/>
    <w:rsid w:val="33D22867"/>
    <w:rsid w:val="340D0A79"/>
    <w:rsid w:val="34896244"/>
    <w:rsid w:val="374301DC"/>
    <w:rsid w:val="38CB5544"/>
    <w:rsid w:val="3902751A"/>
    <w:rsid w:val="39D31333"/>
    <w:rsid w:val="3DDE6688"/>
    <w:rsid w:val="3F203228"/>
    <w:rsid w:val="42157FA1"/>
    <w:rsid w:val="42F42F2C"/>
    <w:rsid w:val="43905DA1"/>
    <w:rsid w:val="447D64E8"/>
    <w:rsid w:val="44D426B2"/>
    <w:rsid w:val="45631749"/>
    <w:rsid w:val="483B5784"/>
    <w:rsid w:val="4C8A7542"/>
    <w:rsid w:val="4E5F20B3"/>
    <w:rsid w:val="4ED530DF"/>
    <w:rsid w:val="4EDB288F"/>
    <w:rsid w:val="4EE9539A"/>
    <w:rsid w:val="4FD5108C"/>
    <w:rsid w:val="51F439C6"/>
    <w:rsid w:val="55CC1183"/>
    <w:rsid w:val="57AB480D"/>
    <w:rsid w:val="593E619C"/>
    <w:rsid w:val="597C7926"/>
    <w:rsid w:val="5B8F0C89"/>
    <w:rsid w:val="5C003047"/>
    <w:rsid w:val="5C5617A7"/>
    <w:rsid w:val="5CB03A50"/>
    <w:rsid w:val="5E820631"/>
    <w:rsid w:val="5EEB5D78"/>
    <w:rsid w:val="5F385AF6"/>
    <w:rsid w:val="5F5878A0"/>
    <w:rsid w:val="5FE33352"/>
    <w:rsid w:val="600A59B6"/>
    <w:rsid w:val="63155F18"/>
    <w:rsid w:val="641461CF"/>
    <w:rsid w:val="66087876"/>
    <w:rsid w:val="664C2331"/>
    <w:rsid w:val="66A852F5"/>
    <w:rsid w:val="67076181"/>
    <w:rsid w:val="673D77EB"/>
    <w:rsid w:val="679B0B32"/>
    <w:rsid w:val="67BE32CA"/>
    <w:rsid w:val="68567188"/>
    <w:rsid w:val="68DA52A3"/>
    <w:rsid w:val="6AFF61FD"/>
    <w:rsid w:val="6D1C52F6"/>
    <w:rsid w:val="6E23350D"/>
    <w:rsid w:val="6EB3726B"/>
    <w:rsid w:val="6EC407F2"/>
    <w:rsid w:val="6EF5639D"/>
    <w:rsid w:val="70733C7F"/>
    <w:rsid w:val="709C0DE8"/>
    <w:rsid w:val="71365910"/>
    <w:rsid w:val="733907ED"/>
    <w:rsid w:val="77AC687C"/>
    <w:rsid w:val="78EB54A5"/>
    <w:rsid w:val="79A04EB4"/>
    <w:rsid w:val="7A596109"/>
    <w:rsid w:val="7BBD0C56"/>
    <w:rsid w:val="7C87349B"/>
    <w:rsid w:val="7DD30A52"/>
    <w:rsid w:val="7E444D47"/>
    <w:rsid w:val="7E9D5834"/>
    <w:rsid w:val="7EBF159C"/>
    <w:rsid w:val="7F0A5F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outlineLvl w:val="1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ind w:firstLine="0" w:firstLineChars="0"/>
    </w:p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</Words>
  <Characters>1039</Characters>
  <Lines>8</Lines>
  <Paragraphs>2</Paragraphs>
  <TotalTime>8</TotalTime>
  <ScaleCrop>false</ScaleCrop>
  <LinksUpToDate>false</LinksUpToDate>
  <CharactersWithSpaces>1219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2023-11-03T03:57:27Z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AC95587385424382B8553ABF3A9C131E</vt:lpwstr>
  </property>
</Properties>
</file>